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BAY ANTHONY</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06/23/2025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10,100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387,355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06/24/2025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36,775</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0.911</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350,580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06/24/2025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545,454</w:t>
            </w:r>
            <w:r>
              <w:rPr>
                <w:rFonts w:ascii="Times New Roman" w:cs="Times New Roman" w:eastAsia="Times New Roman" w:hAnsi="Times New Roman"/>
                <w:sz w:val="22"/>
                <w:szCs w:val="22"/>
                <w:color w:val="008000"/>
                <w:w w:val="96"/>
                <w:vertAlign w:val="superscript"/>
              </w:rPr>
              <w:t>(4)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896,034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Class A Common Stock necessary to cover applicable tax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trading plan adopted by the Reporting Person on September 13,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$0.9101 to $0.9141.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Anthony Bay, by /s/ Brian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06/25/2025</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4114"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2025-06-25T18:09:01Z</dcterms:created>
  <dcterms:modified xsi:type="dcterms:W3CDTF">2025-06-25T18:09:01Z</dcterms:modified>
</cp:coreProperties>
</file>