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Gordon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225,988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402,056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21, 2024 or the date of the Issuer's next annual meeting of stockholders, subject to acceleration, and subject to the Reporting Person's Continuous Service (as defined in the Issuer's 2021 Equity Incentive Plan)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Gordon,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4452"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3453</Characters>
  <CharactersWithSpaces>4027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