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SCHEDULE 13G</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(RULE 13d - 102)</w:t>
      </w:r>
    </w:p>
    <w:p>
      <w:pPr>
        <w:spacing w:after="0" w:line="182" w:lineRule="exact"/>
        <w:rPr>
          <w:sz w:val="24"/>
          <w:szCs w:val="24"/>
          <w:color w:val="auto"/>
        </w:rPr>
      </w:pPr>
    </w:p>
    <w:p>
      <w:pPr>
        <w:jc w:val="center"/>
        <w:ind w:left="340" w:right="540"/>
        <w:spacing w:after="0" w:line="256" w:lineRule="auto"/>
        <w:rPr>
          <w:sz w:val="20"/>
          <w:szCs w:val="20"/>
          <w:color w:val="auto"/>
        </w:rPr>
      </w:pPr>
      <w:r>
        <w:rPr>
          <w:rFonts w:ascii="Arial" w:cs="Arial" w:eastAsia="Arial" w:hAnsi="Arial"/>
          <w:sz w:val="22"/>
          <w:szCs w:val="22"/>
          <w:b w:val="1"/>
          <w:bCs w:val="1"/>
          <w:color w:val="auto"/>
        </w:rPr>
        <w:t>INFORMATION TO BE INCLUDED IN STATEMENTS FILED PURSUANT TO 13d-1(b), (c) AND (d) AND AMENDMENTS THERETO FILED PURSUANT TO 13d-2(b)</w:t>
      </w:r>
    </w:p>
    <w:p>
      <w:pPr>
        <w:spacing w:after="0" w:line="162"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(Amendment No. 3)*</w:t>
      </w:r>
    </w:p>
    <w:p>
      <w:pPr>
        <w:spacing w:after="0" w:line="212" w:lineRule="exact"/>
        <w:rPr>
          <w:sz w:val="24"/>
          <w:szCs w:val="24"/>
          <w:color w:val="auto"/>
        </w:rPr>
      </w:pPr>
    </w:p>
    <w:p>
      <w:pPr>
        <w:ind w:left="4680"/>
        <w:spacing w:after="0"/>
        <w:rPr>
          <w:sz w:val="20"/>
          <w:szCs w:val="20"/>
          <w:color w:val="auto"/>
        </w:rPr>
      </w:pPr>
      <w:r>
        <w:rPr>
          <w:rFonts w:ascii="Arial" w:cs="Arial" w:eastAsia="Arial" w:hAnsi="Arial"/>
          <w:sz w:val="22"/>
          <w:szCs w:val="22"/>
          <w:u w:val="single" w:color="auto"/>
          <w:color w:val="auto"/>
        </w:rPr>
        <w:t>WM Technology, Inc.</w:t>
      </w:r>
    </w:p>
    <w:p>
      <w:pPr>
        <w:spacing w:after="0" w:line="8"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188" w:lineRule="exact"/>
        <w:rPr>
          <w:sz w:val="24"/>
          <w:szCs w:val="24"/>
          <w:color w:val="auto"/>
        </w:rPr>
      </w:pPr>
    </w:p>
    <w:p>
      <w:pPr>
        <w:ind w:left="3340"/>
        <w:spacing w:after="0"/>
        <w:rPr>
          <w:sz w:val="20"/>
          <w:szCs w:val="20"/>
          <w:color w:val="auto"/>
        </w:rPr>
      </w:pPr>
      <w:r>
        <w:rPr>
          <w:rFonts w:ascii="Arial" w:cs="Arial" w:eastAsia="Arial" w:hAnsi="Arial"/>
          <w:sz w:val="22"/>
          <w:szCs w:val="22"/>
          <w:u w:val="single" w:color="auto"/>
          <w:color w:val="auto"/>
        </w:rPr>
        <w:t>Class A Common Stock, par value $0.0001 per share</w:t>
      </w:r>
    </w:p>
    <w:p>
      <w:pPr>
        <w:spacing w:after="0" w:line="8" w:lineRule="exact"/>
        <w:rPr>
          <w:sz w:val="24"/>
          <w:szCs w:val="24"/>
          <w:color w:val="auto"/>
        </w:rPr>
      </w:pPr>
    </w:p>
    <w:p>
      <w:pPr>
        <w:ind w:left="4400"/>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120"/>
        <w:spacing w:after="0"/>
        <w:rPr>
          <w:sz w:val="20"/>
          <w:szCs w:val="20"/>
          <w:color w:val="auto"/>
        </w:rPr>
      </w:pPr>
      <w:r>
        <w:rPr>
          <w:rFonts w:ascii="Arial" w:cs="Arial" w:eastAsia="Arial" w:hAnsi="Arial"/>
          <w:sz w:val="22"/>
          <w:szCs w:val="22"/>
          <w:u w:val="single" w:color="auto"/>
          <w:color w:val="auto"/>
        </w:rPr>
        <w:t>92971A109</w:t>
      </w:r>
    </w:p>
    <w:p>
      <w:pPr>
        <w:spacing w:after="0" w:line="8"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188" w:lineRule="exact"/>
        <w:rPr>
          <w:sz w:val="24"/>
          <w:szCs w:val="24"/>
          <w:color w:val="auto"/>
        </w:rPr>
      </w:pPr>
    </w:p>
    <w:p>
      <w:pPr>
        <w:ind w:left="4780"/>
        <w:spacing w:after="0"/>
        <w:rPr>
          <w:sz w:val="20"/>
          <w:szCs w:val="20"/>
          <w:color w:val="auto"/>
        </w:rPr>
      </w:pPr>
      <w:r>
        <w:rPr>
          <w:rFonts w:ascii="Arial" w:cs="Arial" w:eastAsia="Arial" w:hAnsi="Arial"/>
          <w:sz w:val="22"/>
          <w:szCs w:val="22"/>
          <w:u w:val="single" w:color="auto"/>
          <w:color w:val="auto"/>
        </w:rPr>
        <w:t>December 31, 2022</w:t>
      </w:r>
    </w:p>
    <w:p>
      <w:pPr>
        <w:spacing w:after="0" w:line="8" w:lineRule="exact"/>
        <w:rPr>
          <w:sz w:val="24"/>
          <w:szCs w:val="24"/>
          <w:color w:val="auto"/>
        </w:rPr>
      </w:pPr>
    </w:p>
    <w:p>
      <w:pPr>
        <w:ind w:left="3200"/>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center"/>
        <w:ind w:right="-19"/>
        <w:spacing w:after="0"/>
        <w:tabs>
          <w:tab w:leader="none" w:pos="26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Rule 13d-1(b)</w:t>
      </w:r>
    </w:p>
    <w:p>
      <w:pPr>
        <w:spacing w:after="0" w:line="206" w:lineRule="exact"/>
        <w:rPr>
          <w:sz w:val="24"/>
          <w:szCs w:val="24"/>
          <w:color w:val="auto"/>
        </w:rPr>
      </w:pPr>
    </w:p>
    <w:p>
      <w:pPr>
        <w:jc w:val="both"/>
        <w:ind w:left="4780" w:right="4740" w:hanging="23"/>
        <w:spacing w:after="0" w:line="504" w:lineRule="auto"/>
        <w:tabs>
          <w:tab w:leader="none" w:pos="528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13d-1(c) [ ] Rule 13d-1(d)</w:t>
      </w: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22"/>
          <w:szCs w:val="22"/>
          <w:i w:val="1"/>
          <w:iCs w:val="1"/>
          <w:color w:val="auto"/>
        </w:rPr>
        <w:t>see the 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ind w:left="1040" w:hanging="103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Luxor Capital Partners, LP</w:t>
      </w:r>
    </w:p>
    <w:p>
      <w:pPr>
        <w:spacing w:after="0" w:line="225" w:lineRule="exact"/>
        <w:rPr>
          <w:sz w:val="20"/>
          <w:szCs w:val="20"/>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86"/>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239" w:hanging="1872"/>
        <w:spacing w:after="0" w:line="500"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880" w:right="6979" w:hanging="1872"/>
        <w:spacing w:after="0" w:line="500"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880" w:right="6839" w:hanging="1872"/>
        <w:spacing w:after="0" w:line="500"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880" w:right="6579" w:hanging="1872"/>
        <w:spacing w:after="0" w:line="500"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1880" w:right="2559" w:hanging="1872"/>
        <w:spacing w:after="0" w:line="500"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039" w:hanging="1872"/>
        <w:spacing w:after="0" w:line="500" w:lineRule="auto"/>
        <w:tabs>
          <w:tab w:leader="none" w:pos="1044"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2" w:name="page3"/>
    <w:bookmarkEnd w:id="2"/>
    <w:p>
      <w:pPr>
        <w:ind w:left="1040" w:hanging="103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Luxor Capital Partners Offshore Master Fund, LP</w:t>
      </w:r>
    </w:p>
    <w:p>
      <w:pPr>
        <w:spacing w:after="0" w:line="225" w:lineRule="exact"/>
        <w:rPr>
          <w:sz w:val="20"/>
          <w:szCs w:val="20"/>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86"/>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Cayman Islands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239" w:hanging="1872"/>
        <w:spacing w:after="0" w:line="500"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880" w:right="6979" w:hanging="1872"/>
        <w:spacing w:after="0" w:line="500"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880" w:right="6839" w:hanging="1872"/>
        <w:spacing w:after="0" w:line="500"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880" w:right="6579" w:hanging="1872"/>
        <w:spacing w:after="0" w:line="500"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1880" w:right="2559" w:hanging="1872"/>
        <w:spacing w:after="0" w:line="500"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039" w:hanging="1872"/>
        <w:spacing w:after="0" w:line="500" w:lineRule="auto"/>
        <w:tabs>
          <w:tab w:leader="none" w:pos="1044"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3" w:name="page4"/>
    <w:bookmarkEnd w:id="3"/>
    <w:p>
      <w:pPr>
        <w:ind w:left="1040" w:hanging="103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Luxor Capital Partners Offshore, Ltd.</w:t>
      </w:r>
    </w:p>
    <w:p>
      <w:pPr>
        <w:spacing w:after="0" w:line="225" w:lineRule="exact"/>
        <w:rPr>
          <w:sz w:val="20"/>
          <w:szCs w:val="20"/>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86"/>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Cayman Islands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239" w:hanging="1872"/>
        <w:spacing w:after="0" w:line="500"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880" w:right="6979" w:hanging="1872"/>
        <w:spacing w:after="0" w:line="500"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880" w:right="6839" w:hanging="1872"/>
        <w:spacing w:after="0" w:line="500"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880" w:right="6579" w:hanging="1872"/>
        <w:spacing w:after="0" w:line="500"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1880" w:right="2559" w:hanging="1872"/>
        <w:spacing w:after="0" w:line="500"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039" w:hanging="1872"/>
        <w:spacing w:after="0" w:line="500" w:lineRule="auto"/>
        <w:tabs>
          <w:tab w:leader="none" w:pos="10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4" w:name="page5"/>
    <w:bookmarkEnd w:id="4"/>
    <w:p>
      <w:pPr>
        <w:ind w:left="1040" w:hanging="1032"/>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Lugard Road Capital Master Fund, LP</w:t>
      </w:r>
    </w:p>
    <w:p>
      <w:pPr>
        <w:spacing w:after="0" w:line="225" w:lineRule="exact"/>
        <w:rPr>
          <w:sz w:val="20"/>
          <w:szCs w:val="20"/>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86"/>
        <w:spacing w:after="0"/>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Cayman Islands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239" w:hanging="1872"/>
        <w:spacing w:after="0" w:line="500"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880" w:right="6979" w:hanging="1872"/>
        <w:spacing w:after="0" w:line="500"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880" w:right="6839" w:hanging="1872"/>
        <w:spacing w:after="0" w:line="500"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880" w:right="6579" w:hanging="1872"/>
        <w:spacing w:after="0" w:line="500"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1880" w:right="2559" w:hanging="1872"/>
        <w:spacing w:after="0" w:line="500"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039" w:hanging="1872"/>
        <w:spacing w:after="0" w:line="500" w:lineRule="auto"/>
        <w:tabs>
          <w:tab w:leader="none" w:pos="10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5" w:name="page6"/>
    <w:bookmarkEnd w:id="5"/>
    <w:p>
      <w:pPr>
        <w:ind w:left="1040" w:hanging="103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right="3519"/>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Luxor Wavefront, LP</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86"/>
        <w:spacing w:after="0"/>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239" w:hanging="1872"/>
        <w:spacing w:after="0" w:line="500" w:lineRule="auto"/>
        <w:tabs>
          <w:tab w:leader="none" w:pos="10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880" w:right="6979" w:hanging="1872"/>
        <w:spacing w:after="0" w:line="500" w:lineRule="auto"/>
        <w:tabs>
          <w:tab w:leader="none" w:pos="10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880" w:right="6839" w:hanging="1872"/>
        <w:spacing w:after="0" w:line="500" w:lineRule="auto"/>
        <w:tabs>
          <w:tab w:leader="none" w:pos="10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880" w:right="6579" w:hanging="1872"/>
        <w:spacing w:after="0" w:line="500" w:lineRule="auto"/>
        <w:tabs>
          <w:tab w:leader="none" w:pos="10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1880" w:right="2559" w:hanging="1872"/>
        <w:spacing w:after="0" w:line="500" w:lineRule="auto"/>
        <w:tabs>
          <w:tab w:leader="none" w:pos="10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039" w:hanging="1872"/>
        <w:spacing w:after="0" w:line="500" w:lineRule="auto"/>
        <w:tabs>
          <w:tab w:leader="none" w:pos="10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6" w:name="page7"/>
    <w:bookmarkEnd w:id="6"/>
    <w:p>
      <w:pPr>
        <w:ind w:left="1040" w:hanging="103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LCG Holdings, LLC</w:t>
      </w:r>
    </w:p>
    <w:p>
      <w:pPr>
        <w:spacing w:after="0" w:line="225" w:lineRule="exact"/>
        <w:rPr>
          <w:sz w:val="20"/>
          <w:szCs w:val="20"/>
          <w:color w:val="auto"/>
        </w:rPr>
      </w:pPr>
    </w:p>
    <w:p>
      <w:pPr>
        <w:ind w:left="1040" w:hanging="103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86"/>
        <w:spacing w:after="0"/>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239" w:hanging="1872"/>
        <w:spacing w:after="0" w:line="500" w:lineRule="auto"/>
        <w:tabs>
          <w:tab w:leader="none" w:pos="10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880" w:right="6979" w:hanging="1872"/>
        <w:spacing w:after="0" w:line="500" w:lineRule="auto"/>
        <w:tabs>
          <w:tab w:leader="none" w:pos="10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880" w:right="6839" w:hanging="1872"/>
        <w:spacing w:after="0" w:line="500" w:lineRule="auto"/>
        <w:tabs>
          <w:tab w:leader="none" w:pos="10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880" w:right="6579" w:hanging="1872"/>
        <w:spacing w:after="0" w:line="500" w:lineRule="auto"/>
        <w:tabs>
          <w:tab w:leader="none" w:pos="10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1880" w:right="2559" w:hanging="1872"/>
        <w:spacing w:after="0" w:line="500" w:lineRule="auto"/>
        <w:tabs>
          <w:tab w:leader="none" w:pos="10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039" w:hanging="1872"/>
        <w:spacing w:after="0" w:line="500" w:lineRule="auto"/>
        <w:tabs>
          <w:tab w:leader="none" w:pos="10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7" w:name="page8"/>
    <w:bookmarkEnd w:id="7"/>
    <w:p>
      <w:pPr>
        <w:ind w:left="1040" w:hanging="103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Lugard Road Capital GP, LLC</w:t>
      </w:r>
    </w:p>
    <w:p>
      <w:pPr>
        <w:spacing w:after="0" w:line="225" w:lineRule="exact"/>
        <w:rPr>
          <w:sz w:val="20"/>
          <w:szCs w:val="20"/>
          <w:color w:val="auto"/>
        </w:rPr>
      </w:pPr>
    </w:p>
    <w:p>
      <w:pPr>
        <w:ind w:left="1040" w:hanging="1032"/>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86"/>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239" w:hanging="1872"/>
        <w:spacing w:after="0" w:line="500" w:lineRule="auto"/>
        <w:tabs>
          <w:tab w:leader="none" w:pos="10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880" w:right="6979" w:hanging="1872"/>
        <w:spacing w:after="0" w:line="500" w:lineRule="auto"/>
        <w:tabs>
          <w:tab w:leader="none" w:pos="10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880" w:right="6839" w:hanging="1872"/>
        <w:spacing w:after="0" w:line="500" w:lineRule="auto"/>
        <w:tabs>
          <w:tab w:leader="none" w:pos="10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880" w:right="6579" w:hanging="1872"/>
        <w:spacing w:after="0" w:line="500" w:lineRule="auto"/>
        <w:tabs>
          <w:tab w:leader="none" w:pos="10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1880" w:right="2559" w:hanging="1872"/>
        <w:spacing w:after="0" w:line="500" w:lineRule="auto"/>
        <w:tabs>
          <w:tab w:leader="none" w:pos="10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039" w:hanging="1872"/>
        <w:spacing w:after="0" w:line="500" w:lineRule="auto"/>
        <w:tabs>
          <w:tab w:leader="none" w:pos="10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8" w:name="page9"/>
    <w:bookmarkEnd w:id="8"/>
    <w:p>
      <w:pPr>
        <w:ind w:left="1040" w:hanging="103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Luxor Capital Group, LP</w:t>
      </w:r>
    </w:p>
    <w:p>
      <w:pPr>
        <w:spacing w:after="0" w:line="225" w:lineRule="exact"/>
        <w:rPr>
          <w:sz w:val="20"/>
          <w:szCs w:val="20"/>
          <w:color w:val="auto"/>
        </w:rPr>
      </w:pPr>
    </w:p>
    <w:p>
      <w:pPr>
        <w:ind w:left="1040" w:hanging="103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86"/>
        <w:spacing w:after="0"/>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239" w:hanging="1872"/>
        <w:spacing w:after="0" w:line="500" w:lineRule="auto"/>
        <w:tabs>
          <w:tab w:leader="none" w:pos="10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880" w:right="6979" w:hanging="1872"/>
        <w:spacing w:after="0" w:line="500" w:lineRule="auto"/>
        <w:tabs>
          <w:tab w:leader="none" w:pos="10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880" w:right="6839" w:hanging="1872"/>
        <w:spacing w:after="0" w:line="500" w:lineRule="auto"/>
        <w:tabs>
          <w:tab w:leader="none" w:pos="10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880" w:right="6579" w:hanging="1872"/>
        <w:spacing w:after="0" w:line="500" w:lineRule="auto"/>
        <w:tabs>
          <w:tab w:leader="none" w:pos="10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1880" w:right="2559" w:hanging="1872"/>
        <w:spacing w:after="0" w:line="500" w:lineRule="auto"/>
        <w:tabs>
          <w:tab w:leader="none" w:pos="10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039" w:hanging="1872"/>
        <w:spacing w:after="0" w:line="500" w:lineRule="auto"/>
        <w:tabs>
          <w:tab w:leader="none" w:pos="10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9" w:name="page10"/>
    <w:bookmarkEnd w:id="9"/>
    <w:p>
      <w:pPr>
        <w:ind w:left="1040" w:hanging="1032"/>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Luxor Management, LLC</w:t>
      </w:r>
    </w:p>
    <w:p>
      <w:pPr>
        <w:spacing w:after="0" w:line="225" w:lineRule="exact"/>
        <w:rPr>
          <w:sz w:val="20"/>
          <w:szCs w:val="20"/>
          <w:color w:val="auto"/>
        </w:rPr>
      </w:pPr>
    </w:p>
    <w:p>
      <w:pPr>
        <w:ind w:left="1040" w:hanging="1032"/>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86"/>
        <w:spacing w:after="0"/>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239" w:hanging="1872"/>
        <w:spacing w:after="0" w:line="500" w:lineRule="auto"/>
        <w:tabs>
          <w:tab w:leader="none" w:pos="10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880" w:right="6979" w:hanging="1872"/>
        <w:spacing w:after="0" w:line="500" w:lineRule="auto"/>
        <w:tabs>
          <w:tab w:leader="none" w:pos="10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880" w:right="6839" w:hanging="1872"/>
        <w:spacing w:after="0" w:line="500" w:lineRule="auto"/>
        <w:tabs>
          <w:tab w:leader="none" w:pos="10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880" w:right="6579" w:hanging="1872"/>
        <w:spacing w:after="0" w:line="500" w:lineRule="auto"/>
        <w:tabs>
          <w:tab w:leader="none" w:pos="10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1880" w:right="2559" w:hanging="1872"/>
        <w:spacing w:after="0" w:line="500" w:lineRule="auto"/>
        <w:tabs>
          <w:tab w:leader="none" w:pos="10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039" w:hanging="1872"/>
        <w:spacing w:after="0" w:line="500" w:lineRule="auto"/>
        <w:tabs>
          <w:tab w:leader="none" w:pos="10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10" w:name="page11"/>
    <w:bookmarkEnd w:id="10"/>
    <w:p>
      <w:pPr>
        <w:ind w:left="1040" w:hanging="1032"/>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Jonathan Green</w:t>
      </w:r>
    </w:p>
    <w:p>
      <w:pPr>
        <w:spacing w:after="0" w:line="225" w:lineRule="exact"/>
        <w:rPr>
          <w:sz w:val="20"/>
          <w:szCs w:val="20"/>
          <w:color w:val="auto"/>
        </w:rPr>
      </w:pPr>
    </w:p>
    <w:p>
      <w:pPr>
        <w:ind w:left="1040" w:hanging="103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86"/>
        <w:spacing w:after="0"/>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239" w:hanging="1872"/>
        <w:spacing w:after="0" w:line="500" w:lineRule="auto"/>
        <w:tabs>
          <w:tab w:leader="none" w:pos="10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880" w:right="6979" w:hanging="1872"/>
        <w:spacing w:after="0" w:line="500" w:lineRule="auto"/>
        <w:tabs>
          <w:tab w:leader="none" w:pos="10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880" w:right="6839" w:hanging="1872"/>
        <w:spacing w:after="0" w:line="500" w:lineRule="auto"/>
        <w:tabs>
          <w:tab w:leader="none" w:pos="10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880" w:right="6579" w:hanging="1872"/>
        <w:spacing w:after="0" w:line="500" w:lineRule="auto"/>
        <w:tabs>
          <w:tab w:leader="none" w:pos="10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1880" w:right="2559" w:hanging="1872"/>
        <w:spacing w:after="0" w:line="500" w:lineRule="auto"/>
        <w:tabs>
          <w:tab w:leader="none" w:pos="10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039" w:hanging="1872"/>
        <w:spacing w:after="0" w:line="500" w:lineRule="auto"/>
        <w:tabs>
          <w:tab w:leader="none" w:pos="10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11" w:name="page12"/>
    <w:bookmarkEnd w:id="11"/>
    <w:p>
      <w:pPr>
        <w:ind w:left="1040" w:hanging="103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Christian Leone</w:t>
      </w:r>
    </w:p>
    <w:p>
      <w:pPr>
        <w:spacing w:after="0" w:line="225" w:lineRule="exact"/>
        <w:rPr>
          <w:sz w:val="20"/>
          <w:szCs w:val="20"/>
          <w:color w:val="auto"/>
        </w:rPr>
      </w:pPr>
    </w:p>
    <w:p>
      <w:pPr>
        <w:ind w:left="1040" w:hanging="103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86"/>
        <w:spacing w:after="0"/>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239" w:hanging="1872"/>
        <w:spacing w:after="0" w:line="500" w:lineRule="auto"/>
        <w:tabs>
          <w:tab w:leader="none" w:pos="10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880" w:right="6979" w:hanging="1872"/>
        <w:spacing w:after="0" w:line="500" w:lineRule="auto"/>
        <w:tabs>
          <w:tab w:leader="none" w:pos="10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880" w:right="6839" w:hanging="1872"/>
        <w:spacing w:after="0" w:line="500" w:lineRule="auto"/>
        <w:tabs>
          <w:tab w:leader="none" w:pos="10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880" w:right="6579" w:hanging="1872"/>
        <w:spacing w:after="0" w:line="500" w:lineRule="auto"/>
        <w:tabs>
          <w:tab w:leader="none" w:pos="10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1880" w:right="2559" w:hanging="1872"/>
        <w:spacing w:after="0" w:line="500" w:lineRule="auto"/>
        <w:tabs>
          <w:tab w:leader="none" w:pos="10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039" w:hanging="1872"/>
        <w:spacing w:after="0" w:line="500" w:lineRule="auto"/>
        <w:tabs>
          <w:tab w:leader="none" w:pos="1044"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12" w:name="page13"/>
    <w:bookmarkEnd w:id="12"/>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WM Technology, Inc. (“Issuer”)</w:t>
      </w: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41 Discovery</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Irvine, California 92618</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(a) Name of Persons Filing:</w:t>
      </w:r>
    </w:p>
    <w:p>
      <w:pPr>
        <w:spacing w:after="0" w:line="4"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ind w:left="940" w:hanging="284"/>
        <w:spacing w:after="0"/>
        <w:tabs>
          <w:tab w:leader="none" w:pos="94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names and citizenships of the persons filing this statement on Schedule 13G are (collectively, the “Reporting</w:t>
      </w:r>
    </w:p>
    <w:p>
      <w:pPr>
        <w:spacing w:after="0" w:line="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Persons”):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Capital Partners, LP (the “Onshore Fund”)</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Citizenship: Delaware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Capital Partners Offshore Master Fund, LP (the “Offshore Master Fund”)</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Citizenship: Cayman Islands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Capital Partners Offshore, Ltd. (the “Offshore Feeder Fund”)</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Citizenship: Cayman Islands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Lugard Road Capital Master Fund, LP (the “Lugard Master Fund”)</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Citizenship: Cayman Islands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Wavefront, LP (the “Wavefront Fund”)</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Citizenship: Delaware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LCG Holdings, LLC (“LCG Holdings”)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Citizenship: Delaware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Lugard Road Capital GP, LLC (“Lugard GP”)</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Citizenship: Delaware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Capital Group, LP (“Luxor Capital Group”)</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Citizenship: Delaware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Management, LLC (“Luxor Management”)</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Citizenship: Delaware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Jonathan Green (“Mr. Green”)</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Citizenship: United States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Christian Leone (“Mr. Leone”)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Citizenship: United States</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principal business address of each of the Onshore Fund, the Wavefront Fund, Luxor Capital Group, Luxor Management, Lugard GP, LCG Holdings, Mr. Green and Mr. Leone is 1114 Avenue of the Americas, 28th Floor, New York, New York 10036.</w:t>
      </w:r>
    </w:p>
    <w:p>
      <w:pPr>
        <w:spacing w:after="0" w:line="186"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The principal business address of each of the Offshore Master Fund, the Offshore Feeder Fund and the Lugard Master Fund is c/o Maples Corporate Services Limited, P.O. Box 309, Ugland House, Grand Cayman, KY1-1104,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Class A common stock, par value $0.0001 per share (the “Class A Common Stock”).</w:t>
      </w: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92971A109</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 1(b), or 13d-2(b) or (c), Check Whether the Person Filing is a:</w:t>
      </w:r>
    </w:p>
    <w:p>
      <w:pPr>
        <w:spacing w:after="0" w:line="229" w:lineRule="exact"/>
        <w:rPr>
          <w:sz w:val="20"/>
          <w:szCs w:val="20"/>
          <w:color w:val="auto"/>
        </w:rPr>
      </w:pPr>
    </w:p>
    <w:p>
      <w:pPr>
        <w:ind w:left="1000" w:hanging="36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3" w:lineRule="exact"/>
        <w:rPr>
          <w:rFonts w:ascii="Arial" w:cs="Arial" w:eastAsia="Arial" w:hAnsi="Arial"/>
          <w:sz w:val="18"/>
          <w:szCs w:val="18"/>
          <w:color w:val="auto"/>
        </w:rPr>
      </w:pPr>
    </w:p>
    <w:p>
      <w:pPr>
        <w:ind w:left="1000" w:hanging="36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9" w:lineRule="exact"/>
        <w:rPr>
          <w:rFonts w:ascii="Arial" w:cs="Arial" w:eastAsia="Arial" w:hAnsi="Arial"/>
          <w:sz w:val="18"/>
          <w:szCs w:val="18"/>
          <w:color w:val="auto"/>
        </w:rPr>
      </w:pPr>
    </w:p>
    <w:p>
      <w:pPr>
        <w:ind w:left="1000" w:hanging="36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Insurance company defined in Section 3(a)(19) of the Exchange Act.</w:t>
      </w:r>
    </w:p>
    <w:p>
      <w:pPr>
        <w:spacing w:after="0" w:line="9" w:lineRule="exact"/>
        <w:rPr>
          <w:rFonts w:ascii="Arial" w:cs="Arial" w:eastAsia="Arial" w:hAnsi="Arial"/>
          <w:sz w:val="18"/>
          <w:szCs w:val="18"/>
          <w:color w:val="auto"/>
        </w:rPr>
      </w:pPr>
    </w:p>
    <w:p>
      <w:pPr>
        <w:ind w:left="1000" w:hanging="36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9" w:lineRule="exact"/>
        <w:rPr>
          <w:rFonts w:ascii="Arial" w:cs="Arial" w:eastAsia="Arial" w:hAnsi="Arial"/>
          <w:sz w:val="18"/>
          <w:szCs w:val="18"/>
          <w:color w:val="auto"/>
        </w:rPr>
      </w:pPr>
    </w:p>
    <w:p>
      <w:pPr>
        <w:ind w:left="1000" w:hanging="36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Investment adviser in accordance with Rule 13d-1(b)(1)(ii)(E).</w:t>
      </w:r>
    </w:p>
    <w:p>
      <w:pPr>
        <w:spacing w:after="0" w:line="9" w:lineRule="exact"/>
        <w:rPr>
          <w:rFonts w:ascii="Arial" w:cs="Arial" w:eastAsia="Arial" w:hAnsi="Arial"/>
          <w:sz w:val="18"/>
          <w:szCs w:val="18"/>
          <w:color w:val="auto"/>
        </w:rPr>
      </w:pPr>
    </w:p>
    <w:p>
      <w:pPr>
        <w:ind w:left="1000" w:hanging="35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Employee benefit plan or endowment fund in accordance with Rule 13d-1(b)(1)(ii)(F).</w:t>
      </w:r>
    </w:p>
    <w:p>
      <w:pPr>
        <w:spacing w:after="0" w:line="9" w:lineRule="exact"/>
        <w:rPr>
          <w:rFonts w:ascii="Arial" w:cs="Arial" w:eastAsia="Arial" w:hAnsi="Arial"/>
          <w:sz w:val="18"/>
          <w:szCs w:val="18"/>
          <w:color w:val="auto"/>
        </w:rPr>
      </w:pPr>
    </w:p>
    <w:p>
      <w:pPr>
        <w:ind w:left="1000" w:hanging="36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Parent holding company or control person in accordance with Rule 13d-1(b)(1)(ii)(G).</w:t>
      </w:r>
    </w:p>
    <w:p>
      <w:pPr>
        <w:spacing w:after="0" w:line="9" w:lineRule="exact"/>
        <w:rPr>
          <w:rFonts w:ascii="Arial" w:cs="Arial" w:eastAsia="Arial" w:hAnsi="Arial"/>
          <w:sz w:val="18"/>
          <w:szCs w:val="18"/>
          <w:color w:val="auto"/>
        </w:rPr>
      </w:pPr>
    </w:p>
    <w:p>
      <w:pPr>
        <w:ind w:left="1000" w:hanging="36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Savings association as defined in Section 3(b) of the Federal Deposit Insurance Act.</w:t>
      </w:r>
    </w:p>
    <w:p>
      <w:pPr>
        <w:spacing w:after="0" w:line="9" w:lineRule="exact"/>
        <w:rPr>
          <w:sz w:val="20"/>
          <w:szCs w:val="20"/>
          <w:color w:val="auto"/>
        </w:rPr>
      </w:pPr>
    </w:p>
    <w:p>
      <w:pPr>
        <w:ind w:left="1000" w:hanging="348"/>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   Church plan that is excluded from the definition of an investment company under Section 3(c)(14) of the Investment Company Act;</w:t>
      </w:r>
    </w:p>
    <w:p>
      <w:pPr>
        <w:spacing w:after="0" w:line="20" w:lineRule="exact"/>
        <w:rPr>
          <w:rFonts w:ascii="Arial" w:cs="Arial" w:eastAsia="Arial" w:hAnsi="Arial"/>
          <w:sz w:val="17"/>
          <w:szCs w:val="17"/>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   Non-U.S. institution in accordance with Section 240.13d-1(b)(1)(ii)(J).</w:t>
      </w:r>
    </w:p>
    <w:p>
      <w:pPr>
        <w:spacing w:after="0" w:line="9" w:lineRule="exact"/>
        <w:rPr>
          <w:sz w:val="20"/>
          <w:szCs w:val="20"/>
          <w:color w:val="auto"/>
        </w:rPr>
      </w:pPr>
    </w:p>
    <w:p>
      <w:pPr>
        <w:ind w:left="1420" w:hanging="788"/>
        <w:spacing w:after="0" w:line="260" w:lineRule="auto"/>
        <w:tabs>
          <w:tab w:leader="none" w:pos="1002" w:val="left"/>
        </w:tabs>
        <w:numPr>
          <w:ilvl w:val="0"/>
          <w:numId w:val="48"/>
        </w:numPr>
        <w:rPr>
          <w:rFonts w:ascii="Arial" w:cs="Arial" w:eastAsia="Arial" w:hAnsi="Arial"/>
          <w:sz w:val="18"/>
          <w:szCs w:val="18"/>
          <w:color w:val="auto"/>
        </w:rPr>
      </w:pPr>
      <w:r>
        <w:rPr>
          <w:rFonts w:ascii="Arial" w:cs="Arial" w:eastAsia="Arial" w:hAnsi="Arial"/>
          <w:sz w:val="18"/>
          <w:szCs w:val="18"/>
          <w:color w:val="auto"/>
        </w:rPr>
        <w:t>[ ] Group, in accordance with Rule 240.13d-1(b)(1)(ii)(K). If filing as a non-U.S. institution in accordance with § 240.13d-1(b)(1)(ii)(J), please specify the type of institution: ____</w:t>
      </w:r>
    </w:p>
    <w:p>
      <w:pPr>
        <w:spacing w:after="0" w:line="200" w:lineRule="exact"/>
        <w:rPr>
          <w:sz w:val="20"/>
          <w:szCs w:val="20"/>
          <w:color w:val="auto"/>
        </w:rPr>
      </w:pP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2" w:lineRule="exact"/>
        <w:rPr>
          <w:sz w:val="20"/>
          <w:szCs w:val="20"/>
          <w:color w:val="auto"/>
        </w:rPr>
      </w:pPr>
    </w:p>
    <w:p>
      <w:pPr>
        <w:ind w:right="800" w:firstLine="648"/>
        <w:spacing w:after="0" w:line="250" w:lineRule="auto"/>
        <w:rPr>
          <w:sz w:val="20"/>
          <w:szCs w:val="20"/>
          <w:color w:val="auto"/>
        </w:rPr>
      </w:pPr>
      <w:r>
        <w:rPr>
          <w:rFonts w:ascii="Arial" w:cs="Arial" w:eastAsia="Arial" w:hAnsi="Arial"/>
          <w:sz w:val="22"/>
          <w:szCs w:val="22"/>
          <w:color w:val="auto"/>
        </w:rPr>
        <w:t>As of the close of business on December 31, 2022, the Reporting Persons no longer owned any shares of Class A Common Stock.</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Persons have ceased to be the beneficial owner of more than five percent of the class of securities, check the following [X].</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See Exhibit A of the Schedule 13G filed with the Securities and Exchange Commission on December 28, 2020.</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By signing below each of the undersigned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its knowledge and belief, each of the undersigned certifies that the information with respect to it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13, 2023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LUXOR CAPITAL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LCG Holdings, LLC, as General Partner</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Norris Nissim</w:t>
            </w:r>
          </w:p>
        </w:tc>
      </w:tr>
      <w:tr>
        <w:trPr>
          <w:trHeight w:val="202"/>
        </w:trPr>
        <w:tc>
          <w:tcPr>
            <w:tcW w:w="660" w:type="dxa"/>
            <w:vAlign w:val="bottom"/>
          </w:tcPr>
          <w:p>
            <w:pPr>
              <w:spacing w:after="0"/>
              <w:rPr>
                <w:sz w:val="17"/>
                <w:szCs w:val="17"/>
                <w:color w:val="auto"/>
              </w:rPr>
            </w:pPr>
          </w:p>
        </w:tc>
        <w:tc>
          <w:tcPr>
            <w:tcW w:w="3780" w:type="dxa"/>
            <w:vAlign w:val="bottom"/>
          </w:tcPr>
          <w:p>
            <w:pPr>
              <w:spacing w:after="0" w:line="201" w:lineRule="exact"/>
              <w:rPr>
                <w:sz w:val="20"/>
                <w:szCs w:val="20"/>
                <w:color w:val="auto"/>
              </w:rPr>
            </w:pPr>
            <w:r>
              <w:rPr>
                <w:rFonts w:ascii="Arial" w:cs="Arial" w:eastAsia="Arial" w:hAnsi="Arial"/>
                <w:sz w:val="18"/>
                <w:szCs w:val="18"/>
                <w:color w:val="auto"/>
              </w:rPr>
              <w:t>Norris Nissim,</w:t>
            </w:r>
          </w:p>
        </w:tc>
      </w:tr>
      <w:tr>
        <w:trPr>
          <w:trHeight w:val="230"/>
        </w:trPr>
        <w:tc>
          <w:tcPr>
            <w:tcW w:w="66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LUXOR CAPITAL PARTNERS OFFSHORE MASTER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LCG Holdings, LLC, as General Partner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Norris Nissim</w:t>
            </w:r>
          </w:p>
        </w:tc>
      </w:tr>
      <w:tr>
        <w:trPr>
          <w:trHeight w:val="202"/>
        </w:trPr>
        <w:tc>
          <w:tcPr>
            <w:tcW w:w="66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Norris Nissim,</w:t>
            </w:r>
          </w:p>
        </w:tc>
      </w:tr>
      <w:tr>
        <w:trPr>
          <w:trHeight w:val="230"/>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LUXOR CAPITAL PARTNERS OFFSHORE,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Luxor Capital Group, LP, as investment manager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Norris Nissim</w:t>
            </w:r>
          </w:p>
        </w:tc>
      </w:tr>
      <w:tr>
        <w:trPr>
          <w:trHeight w:val="202"/>
        </w:trPr>
        <w:tc>
          <w:tcPr>
            <w:tcW w:w="66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Norris Nissim,</w:t>
            </w:r>
          </w:p>
        </w:tc>
      </w:tr>
      <w:tr>
        <w:trPr>
          <w:trHeight w:val="230"/>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LUGARD ROAD CAPITAL MASTER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Lugard Road Capital GP, LLC, as General Partner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Norris Nissim</w:t>
            </w:r>
          </w:p>
        </w:tc>
      </w:tr>
      <w:tr>
        <w:trPr>
          <w:trHeight w:val="202"/>
        </w:trPr>
        <w:tc>
          <w:tcPr>
            <w:tcW w:w="66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Norris Nissim,</w:t>
            </w:r>
          </w:p>
        </w:tc>
      </w:tr>
      <w:tr>
        <w:trPr>
          <w:trHeight w:val="230"/>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LUXOR CAPITAL GROUP,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Luxor Management, LLC, as General Partner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00" w:type="dxa"/>
            <w:vAlign w:val="bottom"/>
          </w:tcPr>
          <w:p>
            <w:pPr>
              <w:ind w:left="54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Norris Nissim</w:t>
            </w:r>
          </w:p>
        </w:tc>
        <w:tc>
          <w:tcPr>
            <w:tcW w:w="6240" w:type="dxa"/>
            <w:vAlign w:val="bottom"/>
          </w:tcPr>
          <w:p>
            <w:pPr>
              <w:spacing w:after="0"/>
              <w:rPr>
                <w:sz w:val="20"/>
                <w:szCs w:val="20"/>
                <w:color w:val="auto"/>
              </w:rPr>
            </w:pPr>
          </w:p>
        </w:tc>
      </w:tr>
      <w:tr>
        <w:trPr>
          <w:trHeight w:val="202"/>
        </w:trPr>
        <w:tc>
          <w:tcPr>
            <w:tcW w:w="120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Norris Nissim,</w:t>
            </w:r>
          </w:p>
        </w:tc>
        <w:tc>
          <w:tcPr>
            <w:tcW w:w="6240" w:type="dxa"/>
            <w:vAlign w:val="bottom"/>
          </w:tcPr>
          <w:p>
            <w:pPr>
              <w:spacing w:after="0"/>
              <w:rPr>
                <w:sz w:val="17"/>
                <w:szCs w:val="17"/>
                <w:color w:val="auto"/>
              </w:rPr>
            </w:pPr>
          </w:p>
        </w:tc>
      </w:tr>
      <w:tr>
        <w:trPr>
          <w:trHeight w:val="230"/>
        </w:trPr>
        <w:tc>
          <w:tcPr>
            <w:tcW w:w="12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General Counsel</w:t>
            </w:r>
          </w:p>
        </w:tc>
        <w:tc>
          <w:tcPr>
            <w:tcW w:w="6240" w:type="dxa"/>
            <w:vAlign w:val="bottom"/>
          </w:tcPr>
          <w:p>
            <w:pPr>
              <w:spacing w:after="0"/>
              <w:rPr>
                <w:sz w:val="20"/>
                <w:szCs w:val="20"/>
                <w:color w:val="auto"/>
              </w:rPr>
            </w:pPr>
          </w:p>
        </w:tc>
      </w:tr>
      <w:tr>
        <w:trPr>
          <w:trHeight w:val="1154"/>
        </w:trPr>
        <w:tc>
          <w:tcPr>
            <w:tcW w:w="12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LUXOR WAVEFRONT,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LCG Holdings, LLC, as General Partner</w:t>
      </w:r>
    </w:p>
    <w:p>
      <w:pPr>
        <w:spacing w:after="0" w:line="225" w:lineRule="exact"/>
        <w:rPr>
          <w:sz w:val="20"/>
          <w:szCs w:val="20"/>
          <w:color w:val="auto"/>
        </w:rPr>
      </w:pPr>
    </w:p>
    <w:p>
      <w:pPr>
        <w:ind w:left="600"/>
        <w:spacing w:after="0"/>
        <w:tabs>
          <w:tab w:leader="none" w:pos="1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14605</wp:posOffset>
            </wp:positionV>
            <wp:extent cx="23399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39975" cy="1714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Norris Nissim,</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LCG HOLDINGS, LLC</w:t>
      </w:r>
    </w:p>
    <w:p>
      <w:pPr>
        <w:spacing w:after="0" w:line="22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14605</wp:posOffset>
            </wp:positionV>
            <wp:extent cx="24174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Norris Nissim,</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LUGARD ROAD CAPITAL GP, LLC</w:t>
      </w:r>
    </w:p>
    <w:p>
      <w:pPr>
        <w:spacing w:after="0" w:line="22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14605</wp:posOffset>
            </wp:positionV>
            <wp:extent cx="24174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Norris Nissim,</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LUXOR MANAGEMENT, LLC</w:t>
      </w:r>
    </w:p>
    <w:p>
      <w:pPr>
        <w:spacing w:after="0" w:line="22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14605</wp:posOffset>
            </wp:positionV>
            <wp:extent cx="24174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Norris Nissim,</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718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NORRIS NISSIM, as Agent for Jonathan Green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718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NORRIS NISSIM, as Agent for Christian Leone</w:t>
      </w:r>
    </w:p>
    <w:sectPr>
      <w:pgSz w:w="11900" w:h="16838" w:orient="portrait"/>
      <w:cols w:equalWidth="0" w:num="1">
        <w:col w:w="10139"/>
      </w:cols>
      <w:pgMar w:left="320" w:top="3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lowerRoman"/>
      <w:start w:val="10"/>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2"/>
    </w:lvl>
    <w:lvl w:ilvl="1">
      <w:lvlJc w:val="left"/>
      <w:lvlText w:val="(%2)"/>
      <w:numFmt w:val="lowerLetter"/>
      <w:start w:val="1"/>
    </w:lvl>
  </w:abstractNum>
  <w:abstractNum w:abstractNumId="3">
    <w:nsid w:val="B03E0C6"/>
    <w:multiLevelType w:val="hybridMultilevel"/>
    <w:lvl w:ilvl="0">
      <w:lvlJc w:val="left"/>
      <w:lvlText w:val="%1."/>
      <w:numFmt w:val="decimal"/>
      <w:start w:val="5"/>
    </w:lvl>
  </w:abstractNum>
  <w:abstractNum w:abstractNumId="4">
    <w:nsid w:val="189A769B"/>
    <w:multiLevelType w:val="hybridMultilevel"/>
    <w:lvl w:ilvl="0">
      <w:lvlJc w:val="left"/>
      <w:lvlText w:val="%1."/>
      <w:numFmt w:val="decimal"/>
      <w:start w:val="1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2"/>
    </w:lvl>
    <w:lvl w:ilvl="1">
      <w:lvlJc w:val="left"/>
      <w:lvlText w:val="(%2)"/>
      <w:numFmt w:val="lowerLetter"/>
      <w:start w:val="1"/>
    </w:lvl>
  </w:abstractNum>
  <w:abstractNum w:abstractNumId="7">
    <w:nsid w:val="2CA88611"/>
    <w:multiLevelType w:val="hybridMultilevel"/>
    <w:lvl w:ilvl="0">
      <w:lvlJc w:val="left"/>
      <w:lvlText w:val="%1."/>
      <w:numFmt w:val="decimal"/>
      <w:start w:val="5"/>
    </w:lvl>
  </w:abstractNum>
  <w:abstractNum w:abstractNumId="8">
    <w:nsid w:val="836C40E"/>
    <w:multiLevelType w:val="hybridMultilevel"/>
    <w:lvl w:ilvl="0">
      <w:lvlJc w:val="left"/>
      <w:lvlText w:val="%1."/>
      <w:numFmt w:val="decimal"/>
      <w:start w:val="1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2"/>
    </w:lvl>
    <w:lvl w:ilvl="1">
      <w:lvlJc w:val="left"/>
      <w:lvlText w:val="(%2)"/>
      <w:numFmt w:val="lowerLetter"/>
      <w:start w:val="1"/>
    </w:lvl>
  </w:abstractNum>
  <w:abstractNum w:abstractNumId="11">
    <w:nsid w:val="8138641"/>
    <w:multiLevelType w:val="hybridMultilevel"/>
    <w:lvl w:ilvl="0">
      <w:lvlJc w:val="left"/>
      <w:lvlText w:val="%1."/>
      <w:numFmt w:val="decimal"/>
      <w:start w:val="5"/>
    </w:lvl>
  </w:abstractNum>
  <w:abstractNum w:abstractNumId="12">
    <w:nsid w:val="1E7FF521"/>
    <w:multiLevelType w:val="hybridMultilevel"/>
    <w:lvl w:ilvl="0">
      <w:lvlJc w:val="left"/>
      <w:lvlText w:val="%1."/>
      <w:numFmt w:val="decimal"/>
      <w:start w:val="1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2"/>
    </w:lvl>
    <w:lvl w:ilvl="1">
      <w:lvlJc w:val="left"/>
      <w:lvlText w:val="(%2)"/>
      <w:numFmt w:val="lowerLetter"/>
      <w:start w:val="1"/>
    </w:lvl>
  </w:abstractNum>
  <w:abstractNum w:abstractNumId="15">
    <w:nsid w:val="6CEAF087"/>
    <w:multiLevelType w:val="hybridMultilevel"/>
    <w:lvl w:ilvl="0">
      <w:lvlJc w:val="left"/>
      <w:lvlText w:val="%1."/>
      <w:numFmt w:val="decimal"/>
      <w:start w:val="5"/>
    </w:lvl>
  </w:abstractNum>
  <w:abstractNum w:abstractNumId="16">
    <w:nsid w:val="22221A70"/>
    <w:multiLevelType w:val="hybridMultilevel"/>
    <w:lvl w:ilvl="0">
      <w:lvlJc w:val="left"/>
      <w:lvlText w:val="%1."/>
      <w:numFmt w:val="decimal"/>
      <w:start w:val="11"/>
    </w:lvl>
  </w:abstractNum>
  <w:abstractNum w:abstractNumId="17">
    <w:nsid w:val="4516DDE9"/>
    <w:multiLevelType w:val="hybridMultilevel"/>
    <w:lvl w:ilvl="0">
      <w:lvlJc w:val="left"/>
      <w:lvlText w:val="%1."/>
      <w:numFmt w:val="decimal"/>
      <w:start w:val="1"/>
    </w:lvl>
    <w:lvl w:ilvl="1">
      <w:lvlJc w:val="left"/>
      <w:lvlText w:val="(%2)"/>
      <w:numFmt w:val="lowerLetter"/>
      <w:start w:val="1"/>
    </w:lvl>
  </w:abstractNum>
  <w:abstractNum w:abstractNumId="18">
    <w:nsid w:val="3006C83E"/>
    <w:multiLevelType w:val="hybridMultilevel"/>
    <w:lvl w:ilvl="0">
      <w:lvlJc w:val="left"/>
      <w:lvlText w:val="%1."/>
      <w:numFmt w:val="decimal"/>
      <w:start w:val="5"/>
    </w:lvl>
  </w:abstractNum>
  <w:abstractNum w:abstractNumId="19">
    <w:nsid w:val="614FD4A1"/>
    <w:multiLevelType w:val="hybridMultilevel"/>
    <w:lvl w:ilvl="0">
      <w:lvlJc w:val="left"/>
      <w:lvlText w:val="%1."/>
      <w:numFmt w:val="decimal"/>
      <w:start w:val="1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2"/>
    </w:lvl>
    <w:lvl w:ilvl="1">
      <w:lvlJc w:val="left"/>
      <w:lvlText w:val="(%2)"/>
      <w:numFmt w:val="lowerLetter"/>
      <w:start w:val="1"/>
    </w:lvl>
  </w:abstractNum>
  <w:abstractNum w:abstractNumId="22">
    <w:nsid w:val="440BADFC"/>
    <w:multiLevelType w:val="hybridMultilevel"/>
    <w:lvl w:ilvl="0">
      <w:lvlJc w:val="left"/>
      <w:lvlText w:val="%1."/>
      <w:numFmt w:val="decimal"/>
      <w:start w:val="5"/>
    </w:lvl>
  </w:abstractNum>
  <w:abstractNum w:abstractNumId="23">
    <w:nsid w:val="5072367"/>
    <w:multiLevelType w:val="hybridMultilevel"/>
    <w:lvl w:ilvl="0">
      <w:lvlJc w:val="left"/>
      <w:lvlText w:val="%1."/>
      <w:numFmt w:val="decimal"/>
      <w:start w:val="1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2"/>
    </w:lvl>
    <w:lvl w:ilvl="1">
      <w:lvlJc w:val="left"/>
      <w:lvlText w:val="(%2)"/>
      <w:numFmt w:val="lowerLetter"/>
      <w:start w:val="1"/>
    </w:lvl>
  </w:abstractNum>
  <w:abstractNum w:abstractNumId="26">
    <w:nsid w:val="7724C67E"/>
    <w:multiLevelType w:val="hybridMultilevel"/>
    <w:lvl w:ilvl="0">
      <w:lvlJc w:val="left"/>
      <w:lvlText w:val="%1."/>
      <w:numFmt w:val="decimal"/>
      <w:start w:val="5"/>
    </w:lvl>
  </w:abstractNum>
  <w:abstractNum w:abstractNumId="27">
    <w:nsid w:val="5C482A97"/>
    <w:multiLevelType w:val="hybridMultilevel"/>
    <w:lvl w:ilvl="0">
      <w:lvlJc w:val="left"/>
      <w:lvlText w:val="%1."/>
      <w:numFmt w:val="decimal"/>
      <w:start w:val="1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2"/>
    </w:lvl>
    <w:lvl w:ilvl="1">
      <w:lvlJc w:val="left"/>
      <w:lvlText w:val="(%2)"/>
      <w:numFmt w:val="lowerLetter"/>
      <w:start w:val="1"/>
    </w:lvl>
  </w:abstractNum>
  <w:abstractNum w:abstractNumId="30">
    <w:nsid w:val="51EAD36B"/>
    <w:multiLevelType w:val="hybridMultilevel"/>
    <w:lvl w:ilvl="0">
      <w:lvlJc w:val="left"/>
      <w:lvlText w:val="%1."/>
      <w:numFmt w:val="decimal"/>
      <w:start w:val="5"/>
    </w:lvl>
  </w:abstractNum>
  <w:abstractNum w:abstractNumId="31">
    <w:nsid w:val="2D517796"/>
    <w:multiLevelType w:val="hybridMultilevel"/>
    <w:lvl w:ilvl="0">
      <w:lvlJc w:val="left"/>
      <w:lvlText w:val="%1."/>
      <w:numFmt w:val="decimal"/>
      <w:start w:val="1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2"/>
    </w:lvl>
    <w:lvl w:ilvl="1">
      <w:lvlJc w:val="left"/>
      <w:lvlText w:val="(%2)"/>
      <w:numFmt w:val="lowerLetter"/>
      <w:start w:val="1"/>
    </w:lvl>
  </w:abstractNum>
  <w:abstractNum w:abstractNumId="34">
    <w:nsid w:val="3855585C"/>
    <w:multiLevelType w:val="hybridMultilevel"/>
    <w:lvl w:ilvl="0">
      <w:lvlJc w:val="left"/>
      <w:lvlText w:val="%1."/>
      <w:numFmt w:val="decimal"/>
      <w:start w:val="5"/>
    </w:lvl>
  </w:abstractNum>
  <w:abstractNum w:abstractNumId="35">
    <w:nsid w:val="70A64E2A"/>
    <w:multiLevelType w:val="hybridMultilevel"/>
    <w:lvl w:ilvl="0">
      <w:lvlJc w:val="left"/>
      <w:lvlText w:val="%1."/>
      <w:numFmt w:val="decimal"/>
      <w:start w:val="1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2"/>
    </w:lvl>
    <w:lvl w:ilvl="1">
      <w:lvlJc w:val="left"/>
      <w:lvlText w:val="(%2)"/>
      <w:numFmt w:val="lowerLetter"/>
      <w:start w:val="1"/>
    </w:lvl>
  </w:abstractNum>
  <w:abstractNum w:abstractNumId="38">
    <w:nsid w:val="1D4ED43B"/>
    <w:multiLevelType w:val="hybridMultilevel"/>
    <w:lvl w:ilvl="0">
      <w:lvlJc w:val="left"/>
      <w:lvlText w:val="%1."/>
      <w:numFmt w:val="decimal"/>
      <w:start w:val="5"/>
    </w:lvl>
  </w:abstractNum>
  <w:abstractNum w:abstractNumId="39">
    <w:nsid w:val="725A06FB"/>
    <w:multiLevelType w:val="hybridMultilevel"/>
    <w:lvl w:ilvl="0">
      <w:lvlJc w:val="left"/>
      <w:lvlText w:val="%1."/>
      <w:numFmt w:val="decimal"/>
      <w:start w:val="1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2"/>
    </w:lvl>
    <w:lvl w:ilvl="1">
      <w:lvlJc w:val="left"/>
      <w:lvlText w:val="(%2)"/>
      <w:numFmt w:val="lowerLetter"/>
      <w:start w:val="1"/>
    </w:lvl>
  </w:abstractNum>
  <w:abstractNum w:abstractNumId="42">
    <w:nsid w:val="7A6D8D3C"/>
    <w:multiLevelType w:val="hybridMultilevel"/>
    <w:lvl w:ilvl="0">
      <w:lvlJc w:val="left"/>
      <w:lvlText w:val="%1."/>
      <w:numFmt w:val="decimal"/>
      <w:start w:val="5"/>
    </w:lvl>
  </w:abstractNum>
  <w:abstractNum w:abstractNumId="43">
    <w:nsid w:val="4B588F54"/>
    <w:multiLevelType w:val="hybridMultilevel"/>
    <w:lvl w:ilvl="0">
      <w:lvlJc w:val="left"/>
      <w:lvlText w:val="%1."/>
      <w:numFmt w:val="decimal"/>
      <w:start w:val="11"/>
    </w:lvl>
  </w:abstractNum>
  <w:abstractNum w:abstractNumId="44">
    <w:nsid w:val="542289EC"/>
    <w:multiLevelType w:val="hybridMultilevel"/>
    <w:lvl w:ilvl="0">
      <w:lvlJc w:val="left"/>
      <w:lvlText w:val="(%1)"/>
      <w:numFmt w:val="lowerLetter"/>
      <w:start w:val="2"/>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lowerLetter"/>
      <w:start w:val="9"/>
    </w:lvl>
  </w:abstractNum>
  <w:abstractNum w:abstractNumId="47">
    <w:nsid w:val="7644A45C"/>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2023-02-14T05:34:25Z</dcterms:created>
  <dcterms:modified xsi:type="dcterms:W3CDTF">2023-02-14T05:34:25Z</dcterms:modified>
</cp:coreProperties>
</file>