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Silver Spike Acquisition Corp.</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Silver Spike Acquisition Corp.</w:t>
      </w:r>
    </w:p>
    <w:p>
      <w:pPr>
        <w:jc w:val="right"/>
        <w:spacing w:after="0" w:line="235" w:lineRule="auto"/>
        <w:rPr>
          <w:sz w:val="20"/>
          <w:szCs w:val="20"/>
          <w:color w:val="auto"/>
        </w:rPr>
      </w:pPr>
      <w:r>
        <w:rPr>
          <w:rFonts w:ascii="Arial" w:cs="Arial" w:eastAsia="Arial" w:hAnsi="Arial"/>
          <w:sz w:val="18"/>
          <w:szCs w:val="18"/>
          <w:color w:val="auto"/>
        </w:rPr>
        <w:t>Commission File No. 001-39021</w:t>
      </w:r>
    </w:p>
    <w:p>
      <w:pPr>
        <w:jc w:val="right"/>
        <w:spacing w:after="0"/>
        <w:rPr>
          <w:sz w:val="20"/>
          <w:szCs w:val="20"/>
          <w:color w:val="auto"/>
        </w:rPr>
      </w:pPr>
      <w:r>
        <w:rPr>
          <w:rFonts w:ascii="Arial" w:cs="Arial" w:eastAsia="Arial" w:hAnsi="Arial"/>
          <w:sz w:val="18"/>
          <w:szCs w:val="18"/>
          <w:color w:val="auto"/>
        </w:rPr>
        <w:t>Date: January 26, 2021</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is the transcript of an interview with Chris Beals, the CEO of WM Holding Company, LLC:</w:t>
      </w:r>
    </w:p>
    <w:p>
      <w:pPr>
        <w:spacing w:after="0" w:line="196"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This transcript is provided for informational purposes only and have been prepared to assist interested parties in making their own evaluation with respect to a potential business combination (the “proposed business combination”) between WM Holding Company, LLC and Silver Spike Acquisition Corp. and related transactions and for no other purpose.</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Alex Christoforous</w:t>
      </w:r>
    </w:p>
    <w:p>
      <w:pPr>
        <w:spacing w:after="0" w:line="2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The cannabis advertising giant Weedmaps is going public on the NASDAQ via a SPAC. The merger, with blank-check acquisition firm Silver Spike Acquisition, values Weedmaps at $1.5 billion.</w:t>
      </w:r>
    </w:p>
    <w:p>
      <w:pPr>
        <w:spacing w:after="0" w:line="154" w:lineRule="exact"/>
        <w:rPr>
          <w:sz w:val="24"/>
          <w:szCs w:val="24"/>
          <w:color w:val="auto"/>
        </w:rPr>
      </w:pPr>
    </w:p>
    <w:p>
      <w:pPr>
        <w:jc w:val="both"/>
        <w:ind w:right="20"/>
        <w:spacing w:after="0" w:line="276" w:lineRule="auto"/>
        <w:rPr>
          <w:sz w:val="20"/>
          <w:szCs w:val="20"/>
          <w:color w:val="auto"/>
        </w:rPr>
      </w:pPr>
      <w:r>
        <w:rPr>
          <w:rFonts w:ascii="Arial" w:cs="Arial" w:eastAsia="Arial" w:hAnsi="Arial"/>
          <w:sz w:val="18"/>
          <w:szCs w:val="18"/>
          <w:color w:val="auto"/>
        </w:rPr>
        <w:t>Joining me now is Chris Beals. He is CEO of WM Holding, the parent company of Weedmaps. And Chris, so good to have you on the show. All right. So, right out of the gate, tell us why is now the right time to go public and why do it with a SPAC?</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2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Yes. Look, I mean, we're a 12 year old company. We've been profitable our whole history, so we have a lot of momentum. I think for us the thing that was important is this is a momentous time for cannabis, where the cannabis marketplace meets SaaS provider.</w:t>
      </w:r>
    </w:p>
    <w:p>
      <w:pPr>
        <w:spacing w:after="0" w:line="154"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And we're right on the cusp, with President Biden coming in, of newfound heights in terms of cannabis legalization, expansion, and frankly the need for our suite of SaaS products for businesses. And so, being able to reach a new audience of institutional investors and then sort of go out and have dry powder for expansion, it just really felt like a perfect opportunity.</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Alex Christoforous</w:t>
      </w:r>
    </w:p>
    <w:p>
      <w:pPr>
        <w:spacing w:after="0" w:line="20" w:lineRule="exact"/>
        <w:rPr>
          <w:sz w:val="24"/>
          <w:szCs w:val="24"/>
          <w:color w:val="auto"/>
        </w:rPr>
      </w:pPr>
    </w:p>
    <w:p>
      <w:pPr>
        <w:jc w:val="both"/>
        <w:ind w:right="20"/>
        <w:spacing w:after="0" w:line="250" w:lineRule="auto"/>
        <w:rPr>
          <w:sz w:val="20"/>
          <w:szCs w:val="20"/>
          <w:color w:val="auto"/>
        </w:rPr>
      </w:pPr>
      <w:r>
        <w:rPr>
          <w:rFonts w:ascii="Arial" w:cs="Arial" w:eastAsia="Arial" w:hAnsi="Arial"/>
          <w:sz w:val="18"/>
          <w:szCs w:val="18"/>
          <w:color w:val="auto"/>
        </w:rPr>
        <w:t>Yes, you mention SaaS. For people who are unfamiliar, part of what you do is you sell a cloud-based operating system for marijuana businesses. So, tell us what will the proceeds from this stock sale help Weedmaps be able to do?</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20" w:lineRule="exact"/>
        <w:rPr>
          <w:sz w:val="24"/>
          <w:szCs w:val="24"/>
          <w:color w:val="auto"/>
        </w:rPr>
      </w:pPr>
    </w:p>
    <w:p>
      <w:pPr>
        <w:jc w:val="both"/>
        <w:ind w:right="20"/>
        <w:spacing w:after="0" w:line="250" w:lineRule="auto"/>
        <w:rPr>
          <w:sz w:val="20"/>
          <w:szCs w:val="20"/>
          <w:color w:val="auto"/>
        </w:rPr>
      </w:pPr>
      <w:r>
        <w:rPr>
          <w:rFonts w:ascii="Arial" w:cs="Arial" w:eastAsia="Arial" w:hAnsi="Arial"/>
          <w:sz w:val="18"/>
          <w:szCs w:val="18"/>
          <w:color w:val="auto"/>
        </w:rPr>
        <w:t>Yes. I think that the real name of the game right now, because with the number of new states we see on the horizon opening up, as well as expansion within these existing states that don't have enough retailers, I think having dry powder and optionality is really key.</w:t>
      </w:r>
    </w:p>
    <w:p>
      <w:pPr>
        <w:spacing w:after="0" w:line="154"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And part of that is, frankly, being able to invest more heavily in the people we have. We are an engineering, product, and design shop, and so being able to expand that, potentially maybe accretive acquisitions and that sort of thing. But I would say just making sure that we're able to be as ubiquitous as possible at the exact moment each of these new markets look like they're going to open up, and that's really what this enables for us.</w:t>
      </w:r>
    </w:p>
    <w:p>
      <w:pPr>
        <w:spacing w:after="0" w:line="265" w:lineRule="exact"/>
        <w:rPr>
          <w:sz w:val="24"/>
          <w:szCs w:val="24"/>
          <w:color w:val="auto"/>
        </w:rPr>
      </w:pPr>
    </w:p>
    <w:p>
      <w:pPr>
        <w:jc w:val="right"/>
        <w:ind w:left="4840"/>
        <w:spacing w:after="0" w:line="276" w:lineRule="auto"/>
        <w:rPr>
          <w:sz w:val="20"/>
          <w:szCs w:val="20"/>
          <w:color w:val="auto"/>
        </w:rPr>
      </w:pPr>
      <w:r>
        <w:rPr>
          <w:rFonts w:ascii="Arial" w:cs="Arial" w:eastAsia="Arial" w:hAnsi="Arial"/>
          <w:sz w:val="18"/>
          <w:szCs w:val="18"/>
          <w:color w:val="auto"/>
        </w:rPr>
        <w:t>Yahoo Finance's Alexis Christoforous and Chris Beals, CEO of WM Holding Co., Tuesday, January 26, 2021, 5:00 PM Eastern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left="11100"/>
        <w:spacing w:after="0"/>
        <w:rPr>
          <w:sz w:val="20"/>
          <w:szCs w:val="20"/>
          <w:color w:val="auto"/>
        </w:rPr>
      </w:pPr>
      <w:r>
        <w:rPr>
          <w:rFonts w:ascii="Arial" w:cs="Arial" w:eastAsia="Arial" w:hAnsi="Arial"/>
          <w:sz w:val="18"/>
          <w:szCs w:val="18"/>
          <w:color w:val="auto"/>
        </w:rPr>
        <w:t>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Christoforous</w:t>
      </w:r>
    </w:p>
    <w:p>
      <w:pPr>
        <w:spacing w:after="0" w:line="20"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Chris, with new leadership in the White House, Democratic control of Congress, what impact do you think it's going to have on the cannabis industry?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Yes. I mean, this was a momentous, momentous election for the cannabis industry at large. I think we'll see a couple things. I think, one, in November, we had six ballot initiatives in five states. All of those passed, opening up legalization. That's places like New Jersey, Mississippi, South Dakota, Arizona. So, first of all, those are going to come into effect.</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But separately, there are a lot of states that just don't have enough licenses yet. Illinois is a great example of this, where they're looking to move forward. And I think what we're hearing from our policy team and folks on the ground is that this is being seen as an impetus for these jurisdictions to either increase the pace of licensing if they're already open, or if they haven't, to move forward with licensing.</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And then at the federal level, look, I think ultimately the polling of voters has always been high, over 90% support for medical, at this point almost 70% support for adult use. It's just a matter of moving it through. So, I think now, with Democratic control across all three, both Houses and the presidential administration, I think you can see things like safe banking as well as, yes, potentially federal legalization come into the view.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Christoforous</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right. Yes. I'd love to get your take on the psychedelic substance space. It's been getting a lot of attention from investors. In fact, tomorrow the first psychedelic ETF is going to be launching. Do you see that as competition at all for the cannabis industry in terms of getting investor attention and investor dollars?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Yes. I mean, for us as a software and tech company, I think people get the power of the two-sided marketplace we control and the SaaS piece. The tough part is always the intersection of explaining how that applies to an industry, especially highly regulated industries.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Look, I think there are potentially some similarities in the psychedelic space, which is that for all intents and purposes this is a pharmaceutical product, and it's going to need pharmaceutical class solutions. It's going to need education of consumers about a substance that they're ultimately going to put in their mouth or ingest in some way. And so, I think to that end, it's thematically complementary to what we do.</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I think in terms of how that market and how that industry plays out, I mean, look, cannabis has taken--1996 was when California first passed Prop 215, so I think we're really in not even the first inning, the warm-up before the game when it comes to something like psychedelics.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Christoforous</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right. And I want to talk for a moment about headwinds, because I know that Weedmaps is the focus of a grand jury subpoena investigation, along with about a few dozen other cannabis related companies. And some legal experts say this could be a milestone case. It could possibly set legal precedent for the industry. Do you see that as a risk for the industry and your company in particular going forward?</w:t>
      </w:r>
    </w:p>
    <w:p>
      <w:pPr>
        <w:spacing w:after="0" w:line="270" w:lineRule="exact"/>
        <w:rPr>
          <w:sz w:val="20"/>
          <w:szCs w:val="20"/>
          <w:color w:val="auto"/>
        </w:rPr>
      </w:pPr>
    </w:p>
    <w:p>
      <w:pPr>
        <w:jc w:val="right"/>
        <w:ind w:left="4840"/>
        <w:spacing w:after="0" w:line="276" w:lineRule="auto"/>
        <w:rPr>
          <w:sz w:val="20"/>
          <w:szCs w:val="20"/>
          <w:color w:val="auto"/>
        </w:rPr>
      </w:pPr>
      <w:r>
        <w:rPr>
          <w:rFonts w:ascii="Arial" w:cs="Arial" w:eastAsia="Arial" w:hAnsi="Arial"/>
          <w:sz w:val="18"/>
          <w:szCs w:val="18"/>
          <w:color w:val="auto"/>
        </w:rPr>
        <w:t>Yahoo Finance's Alexis Christoforous and Chris Beals, CEO of WM Holding Co., Tuesday, January 26, 2021, 5:00 PM 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 w:name="page3"/>
    <w:bookmarkEnd w:id="2"/>
    <w:p>
      <w:pPr>
        <w:ind w:left="11100"/>
        <w:spacing w:after="0"/>
        <w:rPr>
          <w:sz w:val="20"/>
          <w:szCs w:val="20"/>
          <w:color w:val="auto"/>
        </w:rPr>
      </w:pPr>
      <w:r>
        <w:rPr>
          <w:rFonts w:ascii="Arial" w:cs="Arial" w:eastAsia="Arial" w:hAnsi="Arial"/>
          <w:sz w:val="18"/>
          <w:szCs w:val="18"/>
          <w:color w:val="auto"/>
        </w:rPr>
        <w:t>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No, I don't see it that way at all. I mean, look, while we don't comment on specific legal matters, I think what I can say is that ultimately, we're a compliance software company. We've built compliance into everything we do. And I think given our size and our dominant position, it's natural to receive inquiries. I mean, that's just part of, I think, the industry at large.</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But really, I think there are two things that we see. One is with the incoming presidential administration. Focusing on a path towards legalization is sort of, I think, the direction we're going to see at the federal level. And separately, I think along with that, it's going to be an emphasis on criminal justice reform. And when we look at the priorities of this administration, I think it's really going to be around how do we get to federal legalization; how do we sort of redress the historical harms of the war on drugs.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Christoforous</w:t>
      </w:r>
    </w:p>
    <w:p>
      <w:pPr>
        <w:spacing w:after="0" w:line="20"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All right, we're going to leave it there. Chris Beals, CEO of the parent company of Weedmaps, thanks for being with us. And we're going to look out for your market debut in the second quarter. Best of luck.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Thanks so much. I appreciate 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WM Holding Company, LLC</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WM Holding’s mission is to power a transparent and inclusive global cannabis economy. Now in its second decade, WMH has been a driving force behind much of the legislative change we’ve seen in the past 10 years.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WM Holding Company, LLC (“WM Holding” or “WMH” or “the Company”), parent company of Weedmaps and its WM Business SaaS offering, is the leading technology and software infrastructure provider to the cannabis industry. Founded in 2008, WMH is the leading two-sided marketplace and SaaS provider to the cannabis industry, comprising the Company’s B2C marketplace, Weedmaps, and its B2B software, WM Business. The Company’s cloud-based SaaS solutions provide an end-to-end operating system for cannabis retailers. These tools support compliance with the complex, disparate and constantly evolving regulations applicable to the cannabis industry. Underlying this compliance functionality is a proprietary and sophisticated rules engine that is a core underpinning of the WM Business SaaS platform. Through its website and mobile apps, WM Holding provides consumers with the latest information, data and availability of cannabis products, facilitating product discovery. The Company holds a strong belief in the power of cannabis and the importance of enabling safe, legal access to consumers worldwide. Since inception, WMH has worked tirelessly, not only to be the most comprehensive platform for consumers, but to build the software solutions that power businesses compliantly in the space, to advocate for legalization, social equity, and licensing in many jurisdictions, and to facilitate further learning through partnering with dozens of subject matter experts on providing detailed, accurate information about the plant.</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Headquartered in Irvine, California, WMH employs approximately 400 professionals around the world, including in Denver, New York, Ontario, Canada and Barcelona, Spain. Visit us at </w:t>
      </w:r>
      <w:r>
        <w:rPr>
          <w:rFonts w:ascii="Arial" w:cs="Arial" w:eastAsia="Arial" w:hAnsi="Arial"/>
          <w:sz w:val="18"/>
          <w:szCs w:val="18"/>
          <w:u w:val="single" w:color="auto"/>
          <w:color w:val="0000FF"/>
        </w:rPr>
        <w:t>www.weedmaps.com/investors</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308" w:lineRule="exact"/>
        <w:rPr>
          <w:sz w:val="20"/>
          <w:szCs w:val="20"/>
          <w:color w:val="auto"/>
        </w:rPr>
      </w:pPr>
    </w:p>
    <w:p>
      <w:pPr>
        <w:jc w:val="right"/>
        <w:ind w:left="4840"/>
        <w:spacing w:after="0" w:line="276" w:lineRule="auto"/>
        <w:rPr>
          <w:sz w:val="20"/>
          <w:szCs w:val="20"/>
          <w:color w:val="auto"/>
        </w:rPr>
      </w:pPr>
      <w:r>
        <w:rPr>
          <w:rFonts w:ascii="Arial" w:cs="Arial" w:eastAsia="Arial" w:hAnsi="Arial"/>
          <w:sz w:val="18"/>
          <w:szCs w:val="18"/>
          <w:color w:val="auto"/>
        </w:rPr>
        <w:t>Yahoo Finance's Alexis Christoforous and Chris Beals, CEO of WM Holding Co., Tuesday, January 26, 2021, 5:00 PM 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ind w:left="11100"/>
        <w:spacing w:after="0"/>
        <w:rPr>
          <w:sz w:val="20"/>
          <w:szCs w:val="20"/>
          <w:color w:val="auto"/>
        </w:rPr>
      </w:pPr>
      <w:r>
        <w:rPr>
          <w:rFonts w:ascii="Arial" w:cs="Arial" w:eastAsia="Arial" w:hAnsi="Arial"/>
          <w:sz w:val="18"/>
          <w:szCs w:val="18"/>
          <w:color w:val="auto"/>
        </w:rPr>
        <w:t>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 Stolowitz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VP Investor Relations and Corporate Development</w:t>
      </w:r>
    </w:p>
    <w:p>
      <w:pPr>
        <w:spacing w:after="0"/>
        <w:rPr>
          <w:sz w:val="20"/>
          <w:szCs w:val="20"/>
          <w:color w:val="auto"/>
        </w:rPr>
      </w:pPr>
      <w:r>
        <w:rPr>
          <w:rFonts w:ascii="Arial" w:cs="Arial" w:eastAsia="Arial" w:hAnsi="Arial"/>
          <w:sz w:val="18"/>
          <w:szCs w:val="18"/>
          <w:u w:val="single" w:color="auto"/>
          <w:color w:val="0000FF"/>
        </w:rPr>
        <w:t>gstolowitz@weedmaps.com</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transcript is provided for informational purposes only and have been prepared to assist interested parties in making their own evaluation with respect to a potential business combination (the “proposed business combination”) between WM Holding Company, LLC (“WMH”) and Silver Spike Acquisition Corp. (“Silver Spike”) and related transactions and for no other purpose.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0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In connection with the proposed extension of the date by which Silver Spike must consummate an initial business combination, Silver Spike filed with the SEC a definitive proxy statement, dated December 21, 2020 (the “Extension Proxy Statement”).</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proposed business combination will be submitted to shareholders of Silver Spike for their consideration. Silver Spike has filed a registration statement on Form S-4 (the “Registration Statement”) with the SEC which includes a preliminary proxy statement and will include a definitive proxy statement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equityholders in connection with the completion of the proposed business combination. After the Registration Statement has been declared effective, Silver Spike will mail a definitive proxy statement and other relevant documents to its shareholders as of the record date established for voting on the proposed business combination. Silver Spike's shareholders and other interested persons are advised to read 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proxy statement, as well as other documents filed with the SEC regarding the proposed business combination and other documents filed with the SEC by Silver Spike, without charge, at the SEC's website located at www.sec.gov or by directing a request to 660 Madison Ave Suite 1600, New York, NY 10065 or </w:t>
      </w:r>
      <w:r>
        <w:rPr>
          <w:rFonts w:ascii="Arial" w:cs="Arial" w:eastAsia="Arial" w:hAnsi="Arial"/>
          <w:sz w:val="18"/>
          <w:szCs w:val="18"/>
          <w:u w:val="single" w:color="auto"/>
          <w:color w:val="0000FF"/>
        </w:rPr>
        <w:t>notices@silverspikecap.com</w:t>
      </w:r>
      <w:r>
        <w:rPr>
          <w:rFonts w:ascii="Arial" w:cs="Arial" w:eastAsia="Arial" w:hAnsi="Arial"/>
          <w:sz w:val="18"/>
          <w:szCs w:val="18"/>
          <w:color w:val="auto"/>
        </w:rPr>
        <w:t>.</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Silver Spike, WMH and certain of their respective directors, executive officers and other members of management and employees may, under SEC rules, be deemed to be participants</w:t>
      </w:r>
    </w:p>
    <w:p>
      <w:pPr>
        <w:spacing w:after="0" w:line="239" w:lineRule="exact"/>
        <w:rPr>
          <w:sz w:val="20"/>
          <w:szCs w:val="20"/>
          <w:color w:val="auto"/>
        </w:rPr>
      </w:pPr>
    </w:p>
    <w:p>
      <w:pPr>
        <w:jc w:val="right"/>
        <w:ind w:left="4840"/>
        <w:spacing w:after="0" w:line="276" w:lineRule="auto"/>
        <w:rPr>
          <w:sz w:val="20"/>
          <w:szCs w:val="20"/>
          <w:color w:val="auto"/>
        </w:rPr>
      </w:pPr>
      <w:r>
        <w:rPr>
          <w:rFonts w:ascii="Arial" w:cs="Arial" w:eastAsia="Arial" w:hAnsi="Arial"/>
          <w:sz w:val="18"/>
          <w:szCs w:val="18"/>
          <w:color w:val="auto"/>
        </w:rPr>
        <w:t>Yahoo Finance's Alexis Christoforous and Chris Beals, CEO of WM Holding Co., Tuesday, January 26, 2021, 5:00 PM 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 w:name="page5"/>
    <w:bookmarkEnd w:id="4"/>
    <w:p>
      <w:pPr>
        <w:ind w:left="11100"/>
        <w:spacing w:after="0"/>
        <w:rPr>
          <w:sz w:val="20"/>
          <w:szCs w:val="20"/>
          <w:color w:val="auto"/>
        </w:rPr>
      </w:pPr>
      <w:r>
        <w:rPr>
          <w:rFonts w:ascii="Arial" w:cs="Arial" w:eastAsia="Arial" w:hAnsi="Arial"/>
          <w:sz w:val="18"/>
          <w:szCs w:val="18"/>
          <w:color w:val="auto"/>
        </w:rPr>
        <w:t>4</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is set forth in the Registration Statement. You can find more information about Silver Spike’s directors and executive officers in Silver Spike’s final prospectus dated August 7, 2019 and filed with the SEC on August 9, 2019. Additional information regarding the participants is in Silver Spike’s Extension Proxy Statement and also will be included in the proxy solicitation and a description of their direct and indirect interests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transcript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information in this transcript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transcript,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the equityholders of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w:t>
      </w:r>
    </w:p>
    <w:p>
      <w:pPr>
        <w:spacing w:after="0" w:line="274" w:lineRule="exact"/>
        <w:rPr>
          <w:sz w:val="20"/>
          <w:szCs w:val="20"/>
          <w:color w:val="auto"/>
        </w:rPr>
      </w:pPr>
    </w:p>
    <w:p>
      <w:pPr>
        <w:jc w:val="right"/>
        <w:ind w:left="4840"/>
        <w:spacing w:after="0" w:line="276" w:lineRule="auto"/>
        <w:rPr>
          <w:sz w:val="20"/>
          <w:szCs w:val="20"/>
          <w:color w:val="auto"/>
        </w:rPr>
      </w:pPr>
      <w:r>
        <w:rPr>
          <w:rFonts w:ascii="Arial" w:cs="Arial" w:eastAsia="Arial" w:hAnsi="Arial"/>
          <w:sz w:val="18"/>
          <w:szCs w:val="18"/>
          <w:color w:val="auto"/>
        </w:rPr>
        <w:t>Yahoo Finance's Alexis Christoforous and Chris Beals, CEO of WM Holding Co., Tuesday, January 26, 2021, 5:00 PM 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ind w:left="11100"/>
        <w:spacing w:after="0"/>
        <w:rPr>
          <w:sz w:val="20"/>
          <w:szCs w:val="20"/>
          <w:color w:val="auto"/>
        </w:rPr>
      </w:pPr>
      <w:r>
        <w:rPr>
          <w:rFonts w:ascii="Arial" w:cs="Arial" w:eastAsia="Arial" w:hAnsi="Arial"/>
          <w:sz w:val="18"/>
          <w:szCs w:val="18"/>
          <w:color w:val="auto"/>
        </w:rPr>
        <w:t>5</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and the Registration Statement, in each case, under the heading “Risk Factors,” and other documents of Silver Spike filed, or to be filed, with the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transcript.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transcript. Accordingly, undue reliance should not be placed upon the forward-looking statements.</w:t>
      </w:r>
    </w:p>
    <w:p>
      <w:pPr>
        <w:spacing w:after="0" w:line="200" w:lineRule="exact"/>
        <w:rPr>
          <w:sz w:val="20"/>
          <w:szCs w:val="20"/>
          <w:color w:val="auto"/>
        </w:rPr>
      </w:pPr>
    </w:p>
    <w:p>
      <w:pPr>
        <w:spacing w:after="0" w:line="279" w:lineRule="exact"/>
        <w:rPr>
          <w:sz w:val="20"/>
          <w:szCs w:val="20"/>
          <w:color w:val="auto"/>
        </w:rPr>
      </w:pPr>
    </w:p>
    <w:p>
      <w:pPr>
        <w:jc w:val="right"/>
        <w:ind w:left="4840"/>
        <w:spacing w:after="0" w:line="276" w:lineRule="auto"/>
        <w:rPr>
          <w:sz w:val="20"/>
          <w:szCs w:val="20"/>
          <w:color w:val="auto"/>
        </w:rPr>
      </w:pPr>
      <w:r>
        <w:rPr>
          <w:rFonts w:ascii="Arial" w:cs="Arial" w:eastAsia="Arial" w:hAnsi="Arial"/>
          <w:sz w:val="18"/>
          <w:szCs w:val="18"/>
          <w:color w:val="auto"/>
        </w:rPr>
        <w:t>Yahoo Finance's Alexis Christoforous and Chris Beals, CEO of WM Holding Co., Tuesday, January 26, 2021, 5:00 PM 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2021-01-27T05:27:03Z</dcterms:created>
  <dcterms:modified xsi:type="dcterms:W3CDTF">2021-01-27T05:27:03Z</dcterms:modified>
</cp:coreProperties>
</file>