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243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240.13d-102 Schedule 13G - Information to be included in statements filed pursuant to 240.13d-1(b), (c), and (d) and amendments thereto filed pursuant to 240.13d-2.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4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Commission, Washington, D.C. 20549 Schedule 13G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Exchange Act of 1934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(Amendment No. 1)*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(Name of Issuer)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WM Technology Inc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(Title of Class of Securities)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(CUSIP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92971A109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(Date of Event Which Requires Filing of this Statement)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30, 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to designate the rule pursuant to which this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is filed:</w:t>
      </w:r>
    </w:p>
    <w:p>
      <w:pPr>
        <w:ind w:left="540" w:right="8139" w:hanging="321"/>
        <w:spacing w:after="0" w:line="268" w:lineRule="auto"/>
        <w:tabs>
          <w:tab w:leader="none" w:pos="645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Rule 13d-1(b) Rule 13d-1(c) Rule 13d-1(d)</w:t>
      </w:r>
    </w:p>
    <w:p>
      <w:pPr>
        <w:ind w:right="1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*The remainder of this cover page shall be filled out for a reporting person's initial filing on this form with respect to the subject class of securities, an* 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any subsequent amendment containing information which would alter the disclosures provided in a prior cover page.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699"/>
        <w:spacing w:after="0" w:line="24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required in the remainder of this cover page shall not be deemed to be filed for the purpose of Section 18 of the Securities Exchange Act of 1934 ( Act ) or otherwise subject to the liabilities of that section of * the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but shall be subject to all other provisions of the Act (however, see the Notes).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CUSIP No.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92971A109</w:t>
            </w:r>
          </w:p>
        </w:tc>
        <w:tc>
          <w:tcPr>
            <w:tcW w:w="1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Vanguard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Names</w:t>
            </w: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reporting persons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Check</w:t>
            </w:r>
          </w:p>
        </w:tc>
        <w:tc>
          <w:tcPr>
            <w:tcW w:w="4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the appropriate box if a member of a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(see instructions)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 X</w:t>
            </w: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 use only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Citizenship or place of organization  Pennsylvania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beneficially owned by each reporting person with: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(5)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voting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(6)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voting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134,902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(7)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Sole dispositive power</w:t>
            </w:r>
          </w:p>
        </w:tc>
        <w:tc>
          <w:tcPr>
            <w:tcW w:w="15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4,906,765</w:t>
            </w:r>
          </w:p>
        </w:tc>
      </w:tr>
      <w:tr>
        <w:trPr>
          <w:trHeight w:val="405"/>
        </w:trPr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(8)</w:t>
            </w:r>
          </w:p>
        </w:tc>
        <w:tc>
          <w:tcPr>
            <w:tcW w:w="2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Shared dispositive power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160,090</w:t>
            </w: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3399" w:firstLine="8"/>
        <w:spacing w:after="0" w:line="346" w:lineRule="auto"/>
        <w:tabs>
          <w:tab w:leader="none" w:pos="421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 by each reporting person 5,066,855</w:t>
      </w:r>
    </w:p>
    <w:p>
      <w:pPr>
        <w:spacing w:after="0" w:line="1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346" w:lineRule="auto"/>
        <w:tabs>
          <w:tab w:leader="none" w:pos="52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if the aggregate amount in Row (9) excludes certain shares (see instructions)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(11)</w:t>
            </w:r>
          </w:p>
        </w:tc>
        <w:tc>
          <w:tcPr>
            <w:tcW w:w="5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 of class represented by amount in Row (9)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5.22%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(12)</w:t>
            </w:r>
          </w:p>
        </w:tc>
        <w:tc>
          <w:tcPr>
            <w:tcW w:w="26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Type of reporting person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(see instructions)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1(a)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 of</w:t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issuer: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8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WM Technology Inc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of issuer's</w:t>
            </w:r>
          </w:p>
        </w:tc>
        <w:tc>
          <w:tcPr>
            <w:tcW w:w="30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principal executive offices: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Item 1(b)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Address</w:t>
            </w: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41 Discovery Irvine, CA 92618</w:t>
      </w:r>
    </w:p>
    <w:p>
      <w:pPr>
        <w:ind w:left="120" w:right="16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Items 2(a)-2(c). Name, Address Of principal business office, and Citizenship of* persons filing: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 - 23-1945930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Vanguard Blvd.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Malvern, PA 19355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2(d) Title of class of securities: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2(e) CUSIP Number: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92971A109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This statement is being filed pursuant to Rule 13d-1.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investment adviser in accordance with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240.13d-1(b)(1)(ii)(E).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4. Ownership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the close of business on September 30, 2024: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amount beneficially owned:  5,066,855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 5.22%</w:t>
      </w:r>
    </w:p>
    <w:p>
      <w:pPr>
        <w:ind w:left="540" w:hanging="532"/>
        <w:spacing w:after="0"/>
        <w:tabs>
          <w:tab w:leader="none" w:pos="5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person has: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beneficially owned: 5,066,855</w:t>
      </w:r>
    </w:p>
    <w:p>
      <w:pPr>
        <w:spacing w:after="0" w:line="3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 of class: 5.22%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as to which the person has: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 power to vote or to direct the vote: 0</w:t>
      </w:r>
    </w:p>
    <w:p>
      <w:pPr>
        <w:ind w:left="540" w:hanging="532"/>
        <w:spacing w:after="0" w:line="238" w:lineRule="auto"/>
        <w:tabs>
          <w:tab w:leader="none" w:pos="54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Shared power to vote or to direct the vote: 134,902</w:t>
      </w:r>
    </w:p>
    <w:p>
      <w:pPr>
        <w:ind w:right="2759" w:firstLine="8"/>
        <w:spacing w:after="0" w:line="377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Sole power to dispose or to direct the disposition of: 4,906,765 (iv) Shared power to dispose or to direct the disposition of: 160,090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5.Ownership of 5 Percent or Less of a Class.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919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this statement is being filed to report the fact that as of the date hereof the reporting person has ceased to be the beneficial owner of more than 5 percent of the class of securities, check the following 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Ownership of More than 5 Percent on Behalf of Another Person.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7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Group, Inc.'s clients, including investment companies registered u* nder the Investment Company Act of 1940 and other managed accounts, have the ri* ght to receive or the power to direct the receipt of dividends from, or the pro* ceeds from the sale of, the securities reported herein.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 one other person's interest in the securities reported herein is more than 5* %.</w:t>
      </w: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Identification and Classification of the Subsidiary Which Acquired the Security Being Reporting on by the Parent Holding Company or Control Person.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3279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8. Identification and Classification of Members of the Group Not applicable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Notice of Dissolution of Group.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applicable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10. Certifications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169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signing below I certify that, to the best of his/her knowledge and belief, t* he securities referred to above were not acquired and are not held for the pur* pose of or with the effect of changing or influencing the control of the issuer* of the securities and were not acquired and are not held in connection with or* as a participant in any transaction having that purpose or effect.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1699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Signature. After reasonable inquiry and to the best of my knowledge and belief, I certify that the information set forth in this statement is true, complete and correct.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 November 12,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VANGUARD GROUP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Ashley Grim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 Ashley Grim</w:t>
      </w: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</w:t>
        <w:tab/>
        <w:t>Head of Global Fund Administration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2">
    <w:nsid w:val="3D1B58BA"/>
    <w:multiLevelType w:val="hybridMultilevel"/>
    <w:lvl w:ilvl="0">
      <w:lvlJc w:val="left"/>
      <w:lvlText w:val="(%1)"/>
      <w:numFmt w:val="decimal"/>
      <w:start w:val="9"/>
    </w:lvl>
  </w:abstractNum>
  <w:abstractNum w:abstractNumId="3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4">
    <w:nsid w:val="2EB141F2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41B71EFB"/>
    <w:multiLevelType w:val="hybridMultilevel"/>
    <w:lvl w:ilvl="0">
      <w:lvlJc w:val="left"/>
      <w:lvlText w:val="(%1)"/>
      <w:numFmt w:val="lowerLetter"/>
      <w:start w:val="9"/>
    </w:lvl>
  </w:abstractNum>
  <w:abstractNum w:abstractNumId="6">
    <w:nsid w:val="79E2A9E3"/>
    <w:multiLevelType w:val="hybridMultilevel"/>
    <w:lvl w:ilvl="0">
      <w:lvlJc w:val="left"/>
      <w:lvlText w:val="(%1)"/>
      <w:numFmt w:val="lowerLetter"/>
      <w:start w:val="35"/>
    </w:lvl>
  </w:abstractNum>
  <w:abstractNum w:abstractNumId="7">
    <w:nsid w:val="7545E146"/>
    <w:multiLevelType w:val="hybridMultilevel"/>
    <w:lvl w:ilvl="0">
      <w:lvlJc w:val="left"/>
      <w:lvlText w:val="(%1)"/>
      <w:numFmt w:val="lowerLetter"/>
      <w:start w:val="6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2024-11-12T17:17:03Z</dcterms:created>
  <dcterms:modified xsi:type="dcterms:W3CDTF">2024-11-12T17:17:03Z</dcterms:modified>
</cp:coreProperties>
</file>