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Gonzalez Olga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WM TECHNOLOGY,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 DISCOVERY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WM TECHNOLOGY, INC.</w:t>
              </w:r>
            </w:hyperlink>
            <w:r>
              <w:rPr/>
              <w:t xml:space="preserve"> [ </w:t>
            </w:r>
            <w:r>
              <w:rPr>
                <w:rFonts w:ascii="Times;serif" w:hAnsi="Times;serif"/>
                <w:color w:val="0000FF"/>
                <w:sz w:val="24"/>
                <w:shd w:fill="FFFFFF" w:val="clear"/>
              </w:rPr>
              <w:t>MAPS</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06/21/2023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1055"/>
        <w:gridCol w:w="451"/>
        <w:gridCol w:w="667"/>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06/21/2023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225,988</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297,761</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underlying restricted stock units ("RSUs"). Each RSU represents the contingent right to receive one share of the Issuer's Common Stock. The RSUs will fully vest on the earlier of June 21, 2024 or the date of the Issuer's next annual meeting of stockholders, subject to acceleration, and subject to the Reporting Person's Continuous Service (as defined in the Issuer's 2021 Equity Incentive Plan) through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Olga Gonzalez, by /s/ Ron A. Metzger,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7931" TargetMode="External"/><Relationship Id="rId4" Type="http://schemas.openxmlformats.org/officeDocument/2006/relationships/hyperlink" Target="http://www.sec.gov/cgi-bin/browse-edgar?action=getcompany&amp;CIK=000177947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636</Words>
  <Characters>3456</Characters>
  <CharactersWithSpaces>4031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